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4A259A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Председателю </w:t>
            </w:r>
            <w:r w:rsidR="00DF263F">
              <w:rPr>
                <w:sz w:val="26"/>
                <w:szCs w:val="26"/>
              </w:rPr>
              <w:t>Собрани</w:t>
            </w:r>
            <w:r>
              <w:rPr>
                <w:sz w:val="26"/>
                <w:szCs w:val="26"/>
              </w:rPr>
              <w:t>я</w:t>
            </w:r>
            <w:r w:rsidR="00DF263F">
              <w:rPr>
                <w:sz w:val="26"/>
                <w:szCs w:val="26"/>
              </w:rPr>
              <w:t xml:space="preserve">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6B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А.И. Лутовинову </w:t>
            </w: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проживающего(ей)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33EB5">
      <w:pPr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8A0565" w:rsidRPr="00AD08B4">
        <w:rPr>
          <w:sz w:val="26"/>
          <w:szCs w:val="26"/>
        </w:rPr>
        <w:t>на</w:t>
      </w:r>
      <w:r w:rsidR="00A33EB5">
        <w:rPr>
          <w:sz w:val="26"/>
          <w:szCs w:val="26"/>
        </w:rPr>
        <w:t xml:space="preserve"> </w:t>
      </w:r>
      <w:r w:rsidR="00AD3FFA" w:rsidRPr="00C57D73">
        <w:rPr>
          <w:sz w:val="26"/>
          <w:szCs w:val="26"/>
        </w:rPr>
        <w:t>замещени</w:t>
      </w:r>
      <w:r w:rsidR="008A0565" w:rsidRPr="00C57D73">
        <w:rPr>
          <w:sz w:val="26"/>
          <w:szCs w:val="26"/>
        </w:rPr>
        <w:t>е</w:t>
      </w:r>
      <w:r w:rsidR="00AD3FFA" w:rsidRPr="00C57D73">
        <w:rPr>
          <w:sz w:val="26"/>
          <w:szCs w:val="26"/>
        </w:rPr>
        <w:t xml:space="preserve"> вакантной должности</w:t>
      </w:r>
      <w:r w:rsidR="00AD3FFA" w:rsidRPr="00AD08B4">
        <w:rPr>
          <w:sz w:val="26"/>
          <w:szCs w:val="26"/>
        </w:rPr>
        <w:t xml:space="preserve"> </w:t>
      </w:r>
    </w:p>
    <w:p w:rsidR="00A33EB5" w:rsidRDefault="00376785" w:rsidP="00A33EB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5943600" cy="0"/>
                <wp:effectExtent l="9525" t="5080" r="9525" b="1397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4pt" to="46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r9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9b0xhUQUamdDcXRs3oxz5p+d0jpqiXqwCPF14uBvCxkJG9SwsYZuGDff9YMYsjR69in&#10;c2O7AAkdQOcox+UuBz97ROFwtsyn8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"/>
            </w:pict>
          </mc:Fallback>
        </mc:AlternateContent>
      </w:r>
      <w:r w:rsidR="00A33EB5" w:rsidRPr="00AD08B4">
        <w:rPr>
          <w:sz w:val="26"/>
          <w:szCs w:val="26"/>
        </w:rPr>
        <w:t>государственной гражданской службы Ненецкого автономного округ</w:t>
      </w:r>
      <w:r w:rsidR="00A33EB5">
        <w:rPr>
          <w:sz w:val="26"/>
          <w:szCs w:val="26"/>
        </w:rPr>
        <w:t>а</w:t>
      </w:r>
      <w:r w:rsidR="000A5A03">
        <w:rPr>
          <w:sz w:val="26"/>
          <w:szCs w:val="26"/>
        </w:rPr>
        <w:t xml:space="preserve"> </w:t>
      </w:r>
      <w:r w:rsidR="00E57962">
        <w:rPr>
          <w:sz w:val="26"/>
          <w:szCs w:val="26"/>
        </w:rPr>
        <w:t>_______________________________________________________________________</w:t>
      </w:r>
    </w:p>
    <w:p w:rsidR="00A33EB5" w:rsidRDefault="00A33EB5" w:rsidP="000A5A0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E57962">
        <w:rPr>
          <w:sz w:val="26"/>
          <w:szCs w:val="26"/>
        </w:rPr>
        <w:t>_</w:t>
      </w:r>
    </w:p>
    <w:p w:rsidR="000A5A03" w:rsidRDefault="000A5A03" w:rsidP="000A5A03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0A5A03" w:rsidRPr="00AD08B4" w:rsidRDefault="000A5A03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>Я ознакомлен (а) с: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правилами проведения конкурса </w:t>
      </w:r>
      <w:r w:rsidR="008A0565" w:rsidRPr="00AD08B4">
        <w:rPr>
          <w:sz w:val="26"/>
          <w:szCs w:val="26"/>
        </w:rPr>
        <w:t>на</w:t>
      </w:r>
      <w:r w:rsidRPr="00AD08B4">
        <w:rPr>
          <w:sz w:val="26"/>
          <w:szCs w:val="26"/>
        </w:rPr>
        <w:t xml:space="preserve"> замещени</w:t>
      </w:r>
      <w:r w:rsidR="008A0565" w:rsidRPr="00AD08B4">
        <w:rPr>
          <w:sz w:val="26"/>
          <w:szCs w:val="26"/>
        </w:rPr>
        <w:t>е</w:t>
      </w:r>
      <w:r w:rsidRPr="00AD08B4">
        <w:rPr>
          <w:sz w:val="26"/>
          <w:szCs w:val="26"/>
        </w:rPr>
        <w:t xml:space="preserve"> вакантной должности государственной гражданской службы;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требованиями, предъявляемыми к вакантной 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>представления документа об отсутствии у гражданина заболевания, препятствующего поступлению на гражданскую службу или ее прохождению</w:t>
      </w:r>
      <w:r w:rsidRPr="00AD08B4">
        <w:rPr>
          <w:sz w:val="26"/>
          <w:szCs w:val="26"/>
        </w:rPr>
        <w:t>.</w:t>
      </w:r>
    </w:p>
    <w:p w:rsidR="0068198A" w:rsidRPr="00AD08B4" w:rsidRDefault="0068198A" w:rsidP="00284805">
      <w:pPr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r w:rsidRPr="00FF374C">
        <w:rPr>
          <w:sz w:val="16"/>
          <w:szCs w:val="16"/>
        </w:rPr>
        <w:t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 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5A03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76785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A259A"/>
    <w:rsid w:val="004C695F"/>
    <w:rsid w:val="004D37ED"/>
    <w:rsid w:val="004D5437"/>
    <w:rsid w:val="004E2D13"/>
    <w:rsid w:val="004E44BD"/>
    <w:rsid w:val="00527165"/>
    <w:rsid w:val="005515E0"/>
    <w:rsid w:val="00551AE4"/>
    <w:rsid w:val="0056295F"/>
    <w:rsid w:val="0056447D"/>
    <w:rsid w:val="00570DA8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8E6282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57962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fedotova</cp:lastModifiedBy>
  <cp:revision>2</cp:revision>
  <cp:lastPrinted>2013-09-24T11:08:00Z</cp:lastPrinted>
  <dcterms:created xsi:type="dcterms:W3CDTF">2021-10-20T14:01:00Z</dcterms:created>
  <dcterms:modified xsi:type="dcterms:W3CDTF">2021-10-20T14:01:00Z</dcterms:modified>
</cp:coreProperties>
</file>